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259"/>
        <w:ind w:right="0" w:left="0" w:firstLine="0"/>
        <w:jc w:val="center"/>
        <w:rPr>
          <w:rFonts w:ascii="Times New Roman" w:hAnsi="Times New Roman" w:cs="Times New Roman" w:eastAsia="Times New Roman"/>
          <w:b/>
          <w:color w:val="000000"/>
          <w:spacing w:val="0"/>
          <w:position w:val="0"/>
          <w:sz w:val="20"/>
          <w:shd w:fill="FFFFFF" w:val="clear"/>
        </w:rPr>
      </w:pPr>
      <w:r>
        <w:rPr>
          <w:rFonts w:ascii="Times New Roman" w:hAnsi="Times New Roman" w:cs="Times New Roman" w:eastAsia="Times New Roman"/>
          <w:b/>
          <w:color w:val="000000"/>
          <w:spacing w:val="0"/>
          <w:position w:val="0"/>
          <w:sz w:val="20"/>
          <w:shd w:fill="auto" w:val="clear"/>
        </w:rPr>
        <w:br/>
      </w:r>
      <w:r>
        <w:rPr>
          <w:rFonts w:ascii="Times New Roman" w:hAnsi="Times New Roman" w:cs="Times New Roman" w:eastAsia="Times New Roman"/>
          <w:b/>
          <w:color w:val="000000"/>
          <w:spacing w:val="0"/>
          <w:position w:val="0"/>
          <w:sz w:val="22"/>
          <w:shd w:fill="auto" w:val="clear"/>
        </w:rPr>
        <w:t xml:space="preserve">Политика в отношении обработки персональных данных</w:t>
      </w:r>
    </w:p>
    <w:p>
      <w:pPr>
        <w:spacing w:before="0" w:after="160" w:line="259"/>
        <w:ind w:right="0" w:left="0" w:firstLine="0"/>
        <w:jc w:val="both"/>
        <w:rPr>
          <w:rFonts w:ascii="Times New Roman" w:hAnsi="Times New Roman" w:cs="Times New Roman" w:eastAsia="Times New Roman"/>
          <w:color w:val="000000"/>
          <w:spacing w:val="0"/>
          <w:position w:val="0"/>
          <w:sz w:val="20"/>
          <w:shd w:fill="FFFFFF" w:val="clear"/>
        </w:rPr>
      </w:pPr>
      <w:r>
        <w:rPr>
          <w:rFonts w:ascii="Times New Roman" w:hAnsi="Times New Roman" w:cs="Times New Roman" w:eastAsia="Times New Roman"/>
          <w:color w:val="000000"/>
          <w:spacing w:val="0"/>
          <w:position w:val="0"/>
          <w:sz w:val="20"/>
          <w:shd w:fill="FFFFFF" w:val="clear"/>
        </w:rPr>
        <w:t xml:space="preserve">Настоящая Политика в отношении обработки и конфиденциальности персональных данных (далее </w:t>
      </w:r>
      <w:r>
        <w:rPr>
          <w:rFonts w:ascii="Times New Roman" w:hAnsi="Times New Roman" w:cs="Times New Roman" w:eastAsia="Times New Roman"/>
          <w:color w:val="000000"/>
          <w:spacing w:val="0"/>
          <w:position w:val="0"/>
          <w:sz w:val="20"/>
          <w:shd w:fill="FFFFFF" w:val="clear"/>
        </w:rPr>
        <w:t xml:space="preserve">—</w:t>
      </w:r>
      <w:r>
        <w:rPr>
          <w:rFonts w:ascii="Times New Roman" w:hAnsi="Times New Roman" w:cs="Times New Roman" w:eastAsia="Times New Roman"/>
          <w:color w:val="000000"/>
          <w:spacing w:val="0"/>
          <w:position w:val="0"/>
          <w:sz w:val="20"/>
          <w:shd w:fill="FFFFFF" w:val="clear"/>
        </w:rPr>
        <w:t xml:space="preserve"> </w:t>
      </w:r>
      <w:r>
        <w:rPr>
          <w:rFonts w:ascii="Times New Roman" w:hAnsi="Times New Roman" w:cs="Times New Roman" w:eastAsia="Times New Roman"/>
          <w:color w:val="000000"/>
          <w:spacing w:val="0"/>
          <w:position w:val="0"/>
          <w:sz w:val="20"/>
          <w:shd w:fill="FFFFFF" w:val="clear"/>
        </w:rPr>
        <w:t xml:space="preserve">Политика) разработана в соответствии с требованиями Федерального закона от 27.07.2006 </w:t>
      </w:r>
      <w:r>
        <w:rPr>
          <w:rFonts w:ascii="Segoe UI Symbol" w:hAnsi="Segoe UI Symbol" w:cs="Segoe UI Symbol" w:eastAsia="Segoe UI Symbol"/>
          <w:color w:val="000000"/>
          <w:spacing w:val="0"/>
          <w:position w:val="0"/>
          <w:sz w:val="20"/>
          <w:shd w:fill="FFFFFF" w:val="clear"/>
        </w:rPr>
        <w:t xml:space="preserve">№</w:t>
      </w:r>
      <w:r>
        <w:rPr>
          <w:rFonts w:ascii="Times New Roman" w:hAnsi="Times New Roman" w:cs="Times New Roman" w:eastAsia="Times New Roman"/>
          <w:color w:val="000000"/>
          <w:spacing w:val="0"/>
          <w:position w:val="0"/>
          <w:sz w:val="20"/>
          <w:shd w:fill="FFFFFF" w:val="clear"/>
        </w:rPr>
        <w:t xml:space="preserve"> </w:t>
      </w:r>
      <w:r>
        <w:rPr>
          <w:rFonts w:ascii="Times New Roman" w:hAnsi="Times New Roman" w:cs="Times New Roman" w:eastAsia="Times New Roman"/>
          <w:color w:val="000000"/>
          <w:spacing w:val="0"/>
          <w:position w:val="0"/>
          <w:sz w:val="20"/>
          <w:shd w:fill="FFFFFF" w:val="clear"/>
        </w:rPr>
        <w:t xml:space="preserve">152-</w:t>
      </w:r>
      <w:r>
        <w:rPr>
          <w:rFonts w:ascii="Times New Roman" w:hAnsi="Times New Roman" w:cs="Times New Roman" w:eastAsia="Times New Roman"/>
          <w:color w:val="000000"/>
          <w:spacing w:val="0"/>
          <w:position w:val="0"/>
          <w:sz w:val="20"/>
          <w:shd w:fill="FFFFFF" w:val="clear"/>
        </w:rPr>
        <w:t xml:space="preserve">ФЗ </w:t>
      </w:r>
      <w:r>
        <w:rPr>
          <w:rFonts w:ascii="Times New Roman" w:hAnsi="Times New Roman" w:cs="Times New Roman" w:eastAsia="Times New Roman"/>
          <w:color w:val="000000"/>
          <w:spacing w:val="0"/>
          <w:position w:val="0"/>
          <w:sz w:val="20"/>
          <w:shd w:fill="FFFFFF" w:val="clear"/>
        </w:rPr>
        <w:t xml:space="preserve">«</w:t>
      </w:r>
      <w:r>
        <w:rPr>
          <w:rFonts w:ascii="Times New Roman" w:hAnsi="Times New Roman" w:cs="Times New Roman" w:eastAsia="Times New Roman"/>
          <w:color w:val="000000"/>
          <w:spacing w:val="0"/>
          <w:position w:val="0"/>
          <w:sz w:val="20"/>
          <w:shd w:fill="FFFFFF" w:val="clear"/>
        </w:rPr>
        <w:t xml:space="preserve">О персональных данных</w:t>
      </w:r>
      <w:r>
        <w:rPr>
          <w:rFonts w:ascii="Times New Roman" w:hAnsi="Times New Roman" w:cs="Times New Roman" w:eastAsia="Times New Roman"/>
          <w:color w:val="000000"/>
          <w:spacing w:val="0"/>
          <w:position w:val="0"/>
          <w:sz w:val="20"/>
          <w:shd w:fill="FFFFFF" w:val="clear"/>
        </w:rPr>
        <w:t xml:space="preserve">» </w:t>
      </w:r>
      <w:r>
        <w:rPr>
          <w:rFonts w:ascii="Times New Roman" w:hAnsi="Times New Roman" w:cs="Times New Roman" w:eastAsia="Times New Roman"/>
          <w:color w:val="000000"/>
          <w:spacing w:val="0"/>
          <w:position w:val="0"/>
          <w:sz w:val="20"/>
          <w:shd w:fill="FFFFFF" w:val="clear"/>
        </w:rPr>
        <w:t xml:space="preserve">и определяет порядок обработки персональных данных и меры по обеспечению безопасности персональных данных Общества с ограниченной ответственностью </w:t>
      </w:r>
      <w:r>
        <w:rPr>
          <w:rFonts w:ascii="Times New Roman" w:hAnsi="Times New Roman" w:cs="Times New Roman" w:eastAsia="Times New Roman"/>
          <w:color w:val="000000"/>
          <w:spacing w:val="0"/>
          <w:position w:val="0"/>
          <w:sz w:val="20"/>
          <w:shd w:fill="FFFFFF" w:val="clear"/>
        </w:rPr>
        <w:t xml:space="preserve">«</w:t>
      </w:r>
      <w:r>
        <w:rPr>
          <w:rFonts w:ascii="Times New Roman" w:hAnsi="Times New Roman" w:cs="Times New Roman" w:eastAsia="Times New Roman"/>
          <w:color w:val="000000"/>
          <w:spacing w:val="0"/>
          <w:position w:val="0"/>
          <w:sz w:val="20"/>
          <w:shd w:fill="FFFFFF" w:val="clear"/>
        </w:rPr>
        <w:t xml:space="preserve">МОТО</w:t>
      </w:r>
      <w:r>
        <w:rPr>
          <w:rFonts w:ascii="Times New Roman" w:hAnsi="Times New Roman" w:cs="Times New Roman" w:eastAsia="Times New Roman"/>
          <w:color w:val="000000"/>
          <w:spacing w:val="0"/>
          <w:position w:val="0"/>
          <w:sz w:val="20"/>
          <w:shd w:fill="FFFFFF" w:val="clear"/>
        </w:rPr>
        <w:t xml:space="preserve">», </w:t>
      </w:r>
      <w:r>
        <w:rPr>
          <w:rFonts w:ascii="Times New Roman" w:hAnsi="Times New Roman" w:cs="Times New Roman" w:eastAsia="Times New Roman"/>
          <w:color w:val="000000"/>
          <w:spacing w:val="0"/>
          <w:position w:val="0"/>
          <w:sz w:val="20"/>
          <w:shd w:fill="FFFFFF" w:val="clear"/>
        </w:rPr>
        <w:t xml:space="preserve">место нахождения: 101000, Москва г, Мясницкая ул, дом 42, строение 3, помещ. 3/2, ИНН: 9701057883, ОГРН: 5167746424973, КПП: 770101 001 (далее </w:t>
      </w:r>
      <w:r>
        <w:rPr>
          <w:rFonts w:ascii="Times New Roman" w:hAnsi="Times New Roman" w:cs="Times New Roman" w:eastAsia="Times New Roman"/>
          <w:color w:val="000000"/>
          <w:spacing w:val="0"/>
          <w:position w:val="0"/>
          <w:sz w:val="20"/>
          <w:shd w:fill="FFFFFF" w:val="clear"/>
        </w:rPr>
        <w:t xml:space="preserve">—</w:t>
      </w:r>
      <w:r>
        <w:rPr>
          <w:rFonts w:ascii="Times New Roman" w:hAnsi="Times New Roman" w:cs="Times New Roman" w:eastAsia="Times New Roman"/>
          <w:color w:val="000000"/>
          <w:spacing w:val="0"/>
          <w:position w:val="0"/>
          <w:sz w:val="20"/>
          <w:shd w:fill="FFFFFF" w:val="clear"/>
        </w:rPr>
        <w:t xml:space="preserve"> </w:t>
      </w:r>
      <w:r>
        <w:rPr>
          <w:rFonts w:ascii="Times New Roman" w:hAnsi="Times New Roman" w:cs="Times New Roman" w:eastAsia="Times New Roman"/>
          <w:color w:val="000000"/>
          <w:spacing w:val="0"/>
          <w:position w:val="0"/>
          <w:sz w:val="20"/>
          <w:shd w:fill="FFFFFF" w:val="clear"/>
        </w:rPr>
        <w:t xml:space="preserve">Оператор).</w:t>
      </w:r>
    </w:p>
    <w:p>
      <w:pPr>
        <w:numPr>
          <w:ilvl w:val="0"/>
          <w:numId w:val="3"/>
        </w:numPr>
        <w:spacing w:before="0" w:after="160" w:line="259"/>
        <w:ind w:right="0" w:left="720" w:hanging="360"/>
        <w:jc w:val="both"/>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Общие положения</w:t>
      </w:r>
    </w:p>
    <w:p>
      <w:pPr>
        <w:numPr>
          <w:ilvl w:val="0"/>
          <w:numId w:val="3"/>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FFFFFF" w:val="clear"/>
        </w:rPr>
        <w:t xml:space="preserve">Оператор считает приоритетной задачей соблюдение прав и свобод человека и гражданина при обработке личных данных, включая защиту от неприкосновенности частной жизни, личной и семейной тайны. Мы несем ответственность за обеспечение безопасности и конфиденциальности ваших данных на всех этапах обработки.</w:t>
      </w:r>
    </w:p>
    <w:p>
      <w:pPr>
        <w:numPr>
          <w:ilvl w:val="0"/>
          <w:numId w:val="3"/>
        </w:numPr>
        <w:spacing w:before="0" w:after="160" w:line="259"/>
        <w:ind w:right="0" w:left="1080" w:hanging="360"/>
        <w:jc w:val="both"/>
        <w:rPr>
          <w:rFonts w:ascii="Times New Roman" w:hAnsi="Times New Roman" w:cs="Times New Roman" w:eastAsia="Times New Roman"/>
          <w:color w:val="000000"/>
          <w:spacing w:val="0"/>
          <w:position w:val="0"/>
          <w:sz w:val="20"/>
          <w:shd w:fill="FFFFFF" w:val="clear"/>
        </w:rPr>
      </w:pPr>
      <w:hyperlink xmlns:r="http://schemas.openxmlformats.org/officeDocument/2006/relationships" r:id="docRId0">
        <w:r>
          <w:rPr>
            <w:rFonts w:ascii="Times New Roman" w:hAnsi="Times New Roman" w:cs="Times New Roman" w:eastAsia="Times New Roman"/>
            <w:color w:val="000000"/>
            <w:spacing w:val="0"/>
            <w:position w:val="0"/>
            <w:sz w:val="20"/>
            <w:u w:val="single"/>
            <w:shd w:fill="auto" w:val="clear"/>
          </w:rPr>
          <w:t xml:space="preserve">Настоящая Политика действует в отношении всей информации, содержащей персональные данные субъектов персональных данных, которую Оператор и/или связанные с ним лица могут получить о субъекте персональных данных при осуществлении основной хозяйственной деятельности. Настоящая Политика является общедоступной.</w:t>
        </w:r>
      </w:hyperlink>
    </w:p>
    <w:p>
      <w:pPr>
        <w:numPr>
          <w:ilvl w:val="0"/>
          <w:numId w:val="3"/>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hyperlink xmlns:r="http://schemas.openxmlformats.org/officeDocument/2006/relationships" r:id="docRId1">
        <w:r>
          <w:rPr>
            <w:rFonts w:ascii="Times New Roman" w:hAnsi="Times New Roman" w:cs="Times New Roman" w:eastAsia="Times New Roman"/>
            <w:color w:val="000000"/>
            <w:spacing w:val="0"/>
            <w:position w:val="0"/>
            <w:sz w:val="20"/>
            <w:u w:val="single"/>
            <w:shd w:fill="auto" w:val="clear"/>
          </w:rPr>
          <w:t xml:space="preserve">Настоящая Политика определяет цели и общие принципы обработки персональных данных, состав персональных данных, подлежащих обработке, действия (операции), совершаемые с персональными данными субъектов персональных данных, и направлена на защиту прав субъектов персональных данных, данные которых обрабатываются в порядке, предусмотренном настоящей Политикой.</w:t>
        </w:r>
      </w:hyperlink>
    </w:p>
    <w:p>
      <w:pPr>
        <w:spacing w:before="0" w:after="160" w:line="259"/>
        <w:ind w:right="0" w:left="1080" w:firstLine="0"/>
        <w:jc w:val="both"/>
        <w:rPr>
          <w:rFonts w:ascii="Times New Roman" w:hAnsi="Times New Roman" w:cs="Times New Roman" w:eastAsia="Times New Roman"/>
          <w:color w:val="000000"/>
          <w:spacing w:val="0"/>
          <w:position w:val="0"/>
          <w:sz w:val="20"/>
          <w:shd w:fill="auto" w:val="clear"/>
        </w:rPr>
      </w:pPr>
    </w:p>
    <w:p>
      <w:pPr>
        <w:numPr>
          <w:ilvl w:val="0"/>
          <w:numId w:val="6"/>
        </w:numPr>
        <w:spacing w:before="0" w:after="160" w:line="259"/>
        <w:ind w:right="0" w:left="72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Основные понятия и их определения</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Автоматизированная обработка персональных данных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обработка персональных данных с помощью средств вычислительной техники.</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Блокирование персональных данных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временное прекращение обработки персональных данных (за исключением случаев, если обработка необходима для уточнения персональных данных).</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Веб-сайт (Сайт)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hyperlink xmlns:r="http://schemas.openxmlformats.org/officeDocument/2006/relationships" r:id="docRId2">
        <w:r>
          <w:rPr>
            <w:rFonts w:ascii="Times New Roman" w:hAnsi="Times New Roman" w:cs="Times New Roman" w:eastAsia="Times New Roman"/>
            <w:color w:val="0000FF"/>
            <w:spacing w:val="0"/>
            <w:position w:val="0"/>
            <w:sz w:val="20"/>
            <w:u w:val="single"/>
            <w:shd w:fill="auto" w:val="clear"/>
          </w:rPr>
          <w:t xml:space="preserve">https://</w:t>
        </w:r>
        <w:r>
          <w:rPr>
            <w:rFonts w:ascii="Times New Roman" w:hAnsi="Times New Roman" w:cs="Times New Roman" w:eastAsia="Times New Roman"/>
            <w:color w:val="0000FF"/>
            <w:spacing w:val="0"/>
            <w:position w:val="0"/>
            <w:sz w:val="20"/>
            <w:u w:val="single"/>
            <w:shd w:fill="auto" w:val="clear"/>
          </w:rPr>
          <w:t xml:space="preserve"> HYPERLINK "https://moto-magazine.ru/"</w:t>
        </w:r>
        <w:r>
          <w:rPr>
            <w:rFonts w:ascii="Times New Roman" w:hAnsi="Times New Roman" w:cs="Times New Roman" w:eastAsia="Times New Roman"/>
            <w:color w:val="0000FF"/>
            <w:spacing w:val="0"/>
            <w:position w:val="0"/>
            <w:sz w:val="20"/>
            <w:u w:val="single"/>
            <w:shd w:fill="auto" w:val="clear"/>
          </w:rPr>
          <w:t xml:space="preserve"> HYPERLINK "https://moto-magazine.ru/"</w:t>
        </w:r>
        <w:r>
          <w:rPr>
            <w:rFonts w:ascii="Times New Roman" w:hAnsi="Times New Roman" w:cs="Times New Roman" w:eastAsia="Times New Roman"/>
            <w:color w:val="0000FF"/>
            <w:spacing w:val="0"/>
            <w:position w:val="0"/>
            <w:sz w:val="20"/>
            <w:u w:val="single"/>
            <w:shd w:fill="auto" w:val="clear"/>
          </w:rPr>
          <w:t xml:space="preserve"> HYPERLINK "https://moto-magazine.ru/"</w:t>
        </w:r>
        <w:r>
          <w:rPr>
            <w:rFonts w:ascii="Times New Roman" w:hAnsi="Times New Roman" w:cs="Times New Roman" w:eastAsia="Times New Roman"/>
            <w:color w:val="0000FF"/>
            <w:spacing w:val="0"/>
            <w:position w:val="0"/>
            <w:sz w:val="20"/>
            <w:u w:val="single"/>
            <w:shd w:fill="auto" w:val="clear"/>
          </w:rPr>
          <w:t xml:space="preserve">moto-magazine</w:t>
        </w:r>
        <w:r>
          <w:rPr>
            <w:rFonts w:ascii="Times New Roman" w:hAnsi="Times New Roman" w:cs="Times New Roman" w:eastAsia="Times New Roman"/>
            <w:color w:val="0000FF"/>
            <w:spacing w:val="0"/>
            <w:position w:val="0"/>
            <w:sz w:val="20"/>
            <w:u w:val="single"/>
            <w:shd w:fill="auto" w:val="clear"/>
          </w:rPr>
          <w:t xml:space="preserve"> HYPERLINK "https://moto-magazine.ru/"</w:t>
        </w:r>
        <w:r>
          <w:rPr>
            <w:rFonts w:ascii="Times New Roman" w:hAnsi="Times New Roman" w:cs="Times New Roman" w:eastAsia="Times New Roman"/>
            <w:color w:val="0000FF"/>
            <w:spacing w:val="0"/>
            <w:position w:val="0"/>
            <w:sz w:val="20"/>
            <w:u w:val="single"/>
            <w:shd w:fill="auto" w:val="clear"/>
          </w:rPr>
          <w:t xml:space="preserve"> HYPERLINK "https://moto-magazine.ru/"</w:t>
        </w:r>
        <w:r>
          <w:rPr>
            <w:rFonts w:ascii="Times New Roman" w:hAnsi="Times New Roman" w:cs="Times New Roman" w:eastAsia="Times New Roman"/>
            <w:color w:val="0000FF"/>
            <w:spacing w:val="0"/>
            <w:position w:val="0"/>
            <w:sz w:val="20"/>
            <w:u w:val="single"/>
            <w:shd w:fill="auto" w:val="clear"/>
          </w:rPr>
          <w:t xml:space="preserve"> HYPERLINK "https://moto-magazine.ru/"</w:t>
        </w:r>
        <w:r>
          <w:rPr>
            <w:rFonts w:ascii="Times New Roman" w:hAnsi="Times New Roman" w:cs="Times New Roman" w:eastAsia="Times New Roman"/>
            <w:color w:val="0000FF"/>
            <w:spacing w:val="0"/>
            <w:position w:val="0"/>
            <w:sz w:val="20"/>
            <w:u w:val="single"/>
            <w:shd w:fill="auto" w:val="clear"/>
          </w:rPr>
          <w:t xml:space="preserve">.ru</w:t>
        </w:r>
      </w:hyperlink>
      <w:r>
        <w:rPr>
          <w:rFonts w:ascii="Times New Roman" w:hAnsi="Times New Roman" w:cs="Times New Roman" w:eastAsia="Times New Roman"/>
          <w:color w:val="000000"/>
          <w:spacing w:val="0"/>
          <w:position w:val="0"/>
          <w:sz w:val="20"/>
          <w:shd w:fill="auto" w:val="clear"/>
        </w:rPr>
        <w:t xml:space="preserve">.</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Информационная система персональных данных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совокупность содержащихся в базах данных персональных данных, и обеспечивающих их обработку информационных технологий и технических средств.</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Кандидат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физическое лицо, посетитель сайта Оператора, имеющий намерение вступить в трудовые или гражданско-правовые отношения с Оператором или связанными с ним лицами, и/или направляющий резюме в соответствующем разделе Сайта.</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Клиент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официальный, посетитель сайта Оператора, имеющий намерение приобрести товары или услуги, предлагаемые Оператором и/или его партнерами, либо фактически приобретающее такие товары или услуги.</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Обезличивание персональных данных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Обработка персональных данных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Оператор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Персональные данные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любая информация, относящаяся прямо или косвенно к определенному или определяемому физическому лицу (субъекту персональных данных).</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Пользователь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любой посетитель веб-сайта </w:t>
      </w:r>
      <w:hyperlink xmlns:r="http://schemas.openxmlformats.org/officeDocument/2006/relationships" r:id="docRId3">
        <w:r>
          <w:rPr>
            <w:rFonts w:ascii="Times New Roman" w:hAnsi="Times New Roman" w:cs="Times New Roman" w:eastAsia="Times New Roman"/>
            <w:color w:val="000000"/>
            <w:spacing w:val="0"/>
            <w:position w:val="0"/>
            <w:sz w:val="22"/>
            <w:u w:val="single"/>
            <w:shd w:fill="auto" w:val="clear"/>
          </w:rPr>
          <w:t xml:space="preserve">https://</w:t>
        </w:r>
        <w:r>
          <w:rPr>
            <w:rFonts w:ascii="Times New Roman" w:hAnsi="Times New Roman" w:cs="Times New Roman" w:eastAsia="Times New Roman"/>
            <w:color w:val="000000"/>
            <w:spacing w:val="0"/>
            <w:position w:val="0"/>
            <w:sz w:val="22"/>
            <w:u w:val="single"/>
            <w:shd w:fill="auto" w:val="clear"/>
          </w:rPr>
          <w:t xml:space="preserve"> HYPERLINK "https://moto-magazine.ru/"</w:t>
        </w:r>
        <w:r>
          <w:rPr>
            <w:rFonts w:ascii="Times New Roman" w:hAnsi="Times New Roman" w:cs="Times New Roman" w:eastAsia="Times New Roman"/>
            <w:color w:val="000000"/>
            <w:spacing w:val="0"/>
            <w:position w:val="0"/>
            <w:sz w:val="22"/>
            <w:u w:val="single"/>
            <w:shd w:fill="auto" w:val="clear"/>
          </w:rPr>
          <w:t xml:space="preserve"> HYPERLINK "https://moto-magazine.ru/"</w:t>
        </w:r>
        <w:r>
          <w:rPr>
            <w:rFonts w:ascii="Times New Roman" w:hAnsi="Times New Roman" w:cs="Times New Roman" w:eastAsia="Times New Roman"/>
            <w:color w:val="000000"/>
            <w:spacing w:val="0"/>
            <w:position w:val="0"/>
            <w:sz w:val="22"/>
            <w:u w:val="single"/>
            <w:shd w:fill="auto" w:val="clear"/>
          </w:rPr>
          <w:t xml:space="preserve"> HYPERLINK "https://moto-magazine.ru/"</w:t>
        </w:r>
        <w:r>
          <w:rPr>
            <w:rFonts w:ascii="Times New Roman" w:hAnsi="Times New Roman" w:cs="Times New Roman" w:eastAsia="Times New Roman"/>
            <w:color w:val="000000"/>
            <w:spacing w:val="0"/>
            <w:position w:val="0"/>
            <w:sz w:val="22"/>
            <w:u w:val="single"/>
            <w:shd w:fill="auto" w:val="clear"/>
          </w:rPr>
          <w:t xml:space="preserve">moto-magazine</w:t>
        </w:r>
        <w:r>
          <w:rPr>
            <w:rFonts w:ascii="Times New Roman" w:hAnsi="Times New Roman" w:cs="Times New Roman" w:eastAsia="Times New Roman"/>
            <w:color w:val="000000"/>
            <w:spacing w:val="0"/>
            <w:position w:val="0"/>
            <w:sz w:val="22"/>
            <w:u w:val="single"/>
            <w:shd w:fill="auto" w:val="clear"/>
          </w:rPr>
          <w:t xml:space="preserve"> HYPERLINK "https://moto-magazine.ru/"</w:t>
        </w:r>
        <w:r>
          <w:rPr>
            <w:rFonts w:ascii="Times New Roman" w:hAnsi="Times New Roman" w:cs="Times New Roman" w:eastAsia="Times New Roman"/>
            <w:color w:val="000000"/>
            <w:spacing w:val="0"/>
            <w:position w:val="0"/>
            <w:sz w:val="22"/>
            <w:u w:val="single"/>
            <w:shd w:fill="auto" w:val="clear"/>
          </w:rPr>
          <w:t xml:space="preserve"> HYPERLINK "https://moto-magazine.ru/"</w:t>
        </w:r>
        <w:r>
          <w:rPr>
            <w:rFonts w:ascii="Times New Roman" w:hAnsi="Times New Roman" w:cs="Times New Roman" w:eastAsia="Times New Roman"/>
            <w:color w:val="000000"/>
            <w:spacing w:val="0"/>
            <w:position w:val="0"/>
            <w:sz w:val="22"/>
            <w:u w:val="single"/>
            <w:shd w:fill="auto" w:val="clear"/>
          </w:rPr>
          <w:t xml:space="preserve"> HYPERLINK "https://moto-magazine.ru/"</w:t>
        </w:r>
        <w:r>
          <w:rPr>
            <w:rFonts w:ascii="Times New Roman" w:hAnsi="Times New Roman" w:cs="Times New Roman" w:eastAsia="Times New Roman"/>
            <w:color w:val="000000"/>
            <w:spacing w:val="0"/>
            <w:position w:val="0"/>
            <w:sz w:val="22"/>
            <w:u w:val="single"/>
            <w:shd w:fill="auto" w:val="clear"/>
          </w:rPr>
          <w:t xml:space="preserve">.ru</w:t>
        </w:r>
      </w:hyperlink>
      <w:r>
        <w:rPr>
          <w:rFonts w:ascii="Times New Roman" w:hAnsi="Times New Roman" w:cs="Times New Roman" w:eastAsia="Times New Roman"/>
          <w:color w:val="000000"/>
          <w:spacing w:val="0"/>
          <w:position w:val="0"/>
          <w:sz w:val="20"/>
          <w:shd w:fill="auto" w:val="clear"/>
        </w:rPr>
        <w:t xml:space="preserve">.</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Покупатель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физическое лицо, посетитель сайта Оператора, имеющий намерение заказать или приобрести, либо заказывающий, приобретающий товары у Оператора и его партнеров исключительно для личных, семейных, домашних и иных нужд, не связанных с осуществлением предпринимательской деятельности.</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Предоставление персональных данных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действия, направленные на раскрытие персональных данных определенному лицу или определенному кругу лиц.</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Работник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физическое лицо, состоящее в трудовых или гражданско-правовых отношениях с Оператором или связанными с ним лицами.</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Распространение персональных данных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действия, направленные на раскрытие персональных данных неопределенному кругу лиц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Трансграничная передача персональных данных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Уволенный работник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физическое лицо, ранее состоявшее в трудовых или гражданско-правовых отношениях с Оператором или связанными с ним лицами.</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Уничтожение персональных данных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в результате которых уничтожаются материальные носители персональных данных.</w:t>
      </w:r>
    </w:p>
    <w:p>
      <w:pPr>
        <w:numPr>
          <w:ilvl w:val="0"/>
          <w:numId w:val="6"/>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Файл cookie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небольшой фрагмент данных (текстовый файл), который передается веб-сервером в веб-браузер устройства (компьютер, телефон, планшет, иное устройство с доступом в Интернет), с помощью которого осуществляется вход и использование Сайта, и который сохраняется на устройстве Пользователя, что предоставляет Сайту возможность при его последующих посещениях прочитать сохраненные на устройстве Пользователя файлы cookie и обеспечить Пользователю Сайта доступ к сохраненным ранее данным.</w:t>
      </w:r>
    </w:p>
    <w:p>
      <w:pPr>
        <w:spacing w:before="0" w:after="160" w:line="259"/>
        <w:ind w:right="0" w:left="1080" w:firstLine="0"/>
        <w:jc w:val="both"/>
        <w:rPr>
          <w:rFonts w:ascii="Times New Roman" w:hAnsi="Times New Roman" w:cs="Times New Roman" w:eastAsia="Times New Roman"/>
          <w:color w:val="000000"/>
          <w:spacing w:val="0"/>
          <w:position w:val="0"/>
          <w:sz w:val="20"/>
          <w:shd w:fill="auto" w:val="clear"/>
        </w:rPr>
      </w:pPr>
    </w:p>
    <w:p>
      <w:pPr>
        <w:numPr>
          <w:ilvl w:val="0"/>
          <w:numId w:val="9"/>
        </w:numPr>
        <w:spacing w:before="0" w:after="160" w:line="259"/>
        <w:ind w:right="0" w:left="720" w:hanging="360"/>
        <w:jc w:val="both"/>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Оператор может обрабатывать следующие персональные данные субъектов персональных данных</w:t>
      </w:r>
    </w:p>
    <w:p>
      <w:pPr>
        <w:numPr>
          <w:ilvl w:val="0"/>
          <w:numId w:val="9"/>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u w:val="single"/>
          <w:shd w:fill="auto" w:val="clear"/>
        </w:rPr>
        <w:t xml:space="preserve">Пользователь Сайта</w:t>
      </w:r>
      <w:r>
        <w:rPr>
          <w:rFonts w:ascii="Times New Roman" w:hAnsi="Times New Roman" w:cs="Times New Roman" w:eastAsia="Times New Roman"/>
          <w:color w:val="000000"/>
          <w:spacing w:val="0"/>
          <w:position w:val="0"/>
          <w:sz w:val="20"/>
          <w:shd w:fill="auto" w:val="clear"/>
        </w:rPr>
        <w:t xml:space="preserve">: фамилия, имя, отчество, адрес электронной почты, номер телефона, город проживания, псевдонимы, идентификаторы в социальных сетях и сервисах коммуникаций, иные данные, которые Пользователь самостоятельно оставил на Сайте, а также электронные пользовательские данные (идентификаторы пользователя, сетевые адреса, файлы cookie, идентификаторы устройств, размеры и разрешение экрана, сведения об аппаратном и программном обеспечении, браузерах, операционной системе, установленных приложениях, геолокация, языковые настройки, часовой пояс, время и статистика использования информационных ресурсов, источники переходов на веб-страницы, отправленные поисковые и иные запросы), сертификаты электронной подписи.</w:t>
      </w:r>
    </w:p>
    <w:p>
      <w:pPr>
        <w:numPr>
          <w:ilvl w:val="0"/>
          <w:numId w:val="9"/>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u w:val="single"/>
          <w:shd w:fill="auto" w:val="clear"/>
        </w:rPr>
        <w:t xml:space="preserve">Покупатель:</w:t>
      </w:r>
      <w:r>
        <w:rPr>
          <w:rFonts w:ascii="Times New Roman" w:hAnsi="Times New Roman" w:cs="Times New Roman" w:eastAsia="Times New Roman"/>
          <w:color w:val="000000"/>
          <w:spacing w:val="0"/>
          <w:position w:val="0"/>
          <w:sz w:val="20"/>
          <w:shd w:fill="auto" w:val="clear"/>
        </w:rPr>
        <w:t xml:space="preserve"> данные, указанные в п. 3.1. настоящей Политики, а также адрес доставки товара, речевая информация (запись голоса), сведения об отзывах, сведения о совершенных покупках, заказах товаров, сведения о платежах.</w:t>
      </w:r>
    </w:p>
    <w:p>
      <w:pPr>
        <w:numPr>
          <w:ilvl w:val="0"/>
          <w:numId w:val="9"/>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К</w:t>
      </w:r>
      <w:r>
        <w:rPr>
          <w:rFonts w:ascii="Times New Roman" w:hAnsi="Times New Roman" w:cs="Times New Roman" w:eastAsia="Times New Roman"/>
          <w:color w:val="000000"/>
          <w:spacing w:val="0"/>
          <w:position w:val="0"/>
          <w:sz w:val="20"/>
          <w:u w:val="single"/>
          <w:shd w:fill="auto" w:val="clear"/>
        </w:rPr>
        <w:t xml:space="preserve">лиент: </w:t>
      </w:r>
      <w:r>
        <w:rPr>
          <w:rFonts w:ascii="Times New Roman" w:hAnsi="Times New Roman" w:cs="Times New Roman" w:eastAsia="Times New Roman"/>
          <w:color w:val="000000"/>
          <w:spacing w:val="0"/>
          <w:position w:val="0"/>
          <w:sz w:val="20"/>
          <w:shd w:fill="auto" w:val="clear"/>
        </w:rPr>
        <w:t xml:space="preserve">данные, указанные в п. 3.1. настоящей Политики, а также фото- и видеоизображение, речевая информация (запись голоса), сведения об отзывах, сведения о совершенных покупках, заказах услуг, сведения о платежах.</w:t>
      </w:r>
    </w:p>
    <w:p>
      <w:pPr>
        <w:numPr>
          <w:ilvl w:val="0"/>
          <w:numId w:val="9"/>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u w:val="single"/>
          <w:shd w:fill="auto" w:val="clear"/>
        </w:rPr>
        <w:t xml:space="preserve">Кандидат</w:t>
      </w:r>
      <w:r>
        <w:rPr>
          <w:rFonts w:ascii="Times New Roman" w:hAnsi="Times New Roman" w:cs="Times New Roman" w:eastAsia="Times New Roman"/>
          <w:color w:val="000000"/>
          <w:spacing w:val="0"/>
          <w:position w:val="0"/>
          <w:sz w:val="20"/>
          <w:shd w:fill="auto" w:val="clear"/>
        </w:rPr>
        <w:t xml:space="preserve">: данные, указанные в п. 3.1. настоящей Политики, а также пол, дата рождения, сведения о идентификационных номерах субъекта в государственных системах учета (ИНН, СНИЛС, ОМС), сведения о профессиональной деятельности (место работы, должность, стаж, должностные обязанности), навыки и квалификация (образование, профессия, присвоенные специальности, владение иностранными языками, пройденные обучающие курсы, стажировки и практики), семейное положение, сведения о доходах, возраст, фото- и видеоизображение, речевая информация (запись голоса), а также сведения, которые Кандидат предоставил о себе в резюме.</w:t>
      </w:r>
    </w:p>
    <w:p>
      <w:pPr>
        <w:numPr>
          <w:ilvl w:val="0"/>
          <w:numId w:val="9"/>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u w:val="single"/>
          <w:shd w:fill="auto" w:val="clear"/>
        </w:rPr>
        <w:t xml:space="preserve">Работник:</w:t>
      </w:r>
      <w:r>
        <w:rPr>
          <w:rFonts w:ascii="Times New Roman" w:hAnsi="Times New Roman" w:cs="Times New Roman" w:eastAsia="Times New Roman"/>
          <w:color w:val="000000"/>
          <w:spacing w:val="0"/>
          <w:position w:val="0"/>
          <w:sz w:val="20"/>
          <w:shd w:fill="auto" w:val="clear"/>
        </w:rPr>
        <w:t xml:space="preserve"> данные, указанные в п. 3.4. настоящей Политики, а также платежные реквизиты, сведения о налоговых и иных отчислениях в государственные фонды, сведения о начислениях и удержаниях денежных средств, вознаграждений в иной форме, сведения о воинском учете, сведения о миграционном учете, состоянии здоровья, сведения об инвалидности, о нетрудоспособности.</w:t>
      </w:r>
    </w:p>
    <w:p>
      <w:pPr>
        <w:numPr>
          <w:ilvl w:val="0"/>
          <w:numId w:val="9"/>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u w:val="single"/>
          <w:shd w:fill="auto" w:val="clear"/>
        </w:rPr>
        <w:t xml:space="preserve">Уволенный работник:</w:t>
      </w:r>
      <w:r>
        <w:rPr>
          <w:rFonts w:ascii="Times New Roman" w:hAnsi="Times New Roman" w:cs="Times New Roman" w:eastAsia="Times New Roman"/>
          <w:color w:val="000000"/>
          <w:spacing w:val="0"/>
          <w:position w:val="0"/>
          <w:sz w:val="20"/>
          <w:shd w:fill="auto" w:val="clear"/>
        </w:rPr>
        <w:t xml:space="preserve"> данные, указанные в п. 3.5. настоящей Политики.</w:t>
      </w:r>
    </w:p>
    <w:p>
      <w:pPr>
        <w:spacing w:before="0" w:after="160" w:line="259"/>
        <w:ind w:right="0" w:left="1080" w:firstLine="0"/>
        <w:jc w:val="both"/>
        <w:rPr>
          <w:rFonts w:ascii="Times New Roman" w:hAnsi="Times New Roman" w:cs="Times New Roman" w:eastAsia="Times New Roman"/>
          <w:color w:val="000000"/>
          <w:spacing w:val="0"/>
          <w:position w:val="0"/>
          <w:sz w:val="20"/>
          <w:shd w:fill="auto" w:val="clear"/>
        </w:rPr>
      </w:pPr>
    </w:p>
    <w:p>
      <w:pPr>
        <w:spacing w:before="0" w:after="160" w:line="259"/>
        <w:ind w:right="0" w:left="1080" w:firstLine="0"/>
        <w:jc w:val="both"/>
        <w:rPr>
          <w:rFonts w:ascii="Times New Roman" w:hAnsi="Times New Roman" w:cs="Times New Roman" w:eastAsia="Times New Roman"/>
          <w:color w:val="000000"/>
          <w:spacing w:val="0"/>
          <w:position w:val="0"/>
          <w:sz w:val="20"/>
          <w:shd w:fill="auto" w:val="clear"/>
        </w:rPr>
      </w:pPr>
    </w:p>
    <w:p>
      <w:pPr>
        <w:numPr>
          <w:ilvl w:val="0"/>
          <w:numId w:val="12"/>
        </w:numPr>
        <w:spacing w:before="0" w:after="160" w:line="259"/>
        <w:ind w:right="0" w:left="720" w:hanging="360"/>
        <w:jc w:val="both"/>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Принципы, условия, категории и правовые основания обработки персональных данных</w:t>
      </w:r>
    </w:p>
    <w:p>
      <w:pPr>
        <w:numPr>
          <w:ilvl w:val="0"/>
          <w:numId w:val="12"/>
        </w:numPr>
        <w:spacing w:before="0" w:after="160" w:line="259"/>
        <w:ind w:right="0" w:left="1080" w:hanging="360"/>
        <w:jc w:val="left"/>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Обработка персональных данных у Оператора осуществляется на основе следующих принципов:</w:t>
      </w:r>
    </w:p>
    <w:p>
      <w:pPr>
        <w:numPr>
          <w:ilvl w:val="0"/>
          <w:numId w:val="12"/>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законности и справедливой основы;</w:t>
      </w:r>
    </w:p>
    <w:p>
      <w:pPr>
        <w:numPr>
          <w:ilvl w:val="0"/>
          <w:numId w:val="12"/>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ограничения обработки персональных данных достижением конкретных, заранее определенных и законных целей;</w:t>
      </w:r>
    </w:p>
    <w:p>
      <w:pPr>
        <w:numPr>
          <w:ilvl w:val="0"/>
          <w:numId w:val="12"/>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недопущения обработки персональных данных, несовместимой с целями сбора персональных данных;</w:t>
      </w:r>
    </w:p>
    <w:p>
      <w:pPr>
        <w:numPr>
          <w:ilvl w:val="0"/>
          <w:numId w:val="12"/>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недопущения объединения баз данных, содержащих персональные данные, обработка которых осуществляется в целях, несовместимых между собой;</w:t>
      </w:r>
    </w:p>
    <w:p>
      <w:pPr>
        <w:numPr>
          <w:ilvl w:val="0"/>
          <w:numId w:val="12"/>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обработки только тех персональных данных, которые отвечают целям их обработки;</w:t>
      </w:r>
    </w:p>
    <w:p>
      <w:pPr>
        <w:numPr>
          <w:ilvl w:val="0"/>
          <w:numId w:val="12"/>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соответствия содержания и объема обрабатываемых персональных данных заявленным целям обработки;</w:t>
      </w:r>
    </w:p>
    <w:p>
      <w:pPr>
        <w:numPr>
          <w:ilvl w:val="0"/>
          <w:numId w:val="12"/>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недопущения обработки персональных данных, избыточных по отношению к заявленным целям их обработки;</w:t>
      </w:r>
    </w:p>
    <w:p>
      <w:pPr>
        <w:numPr>
          <w:ilvl w:val="0"/>
          <w:numId w:val="12"/>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обеспечения точности, достаточности и актуальности персональных данных по отношению к целям обработки персональных данных;</w:t>
      </w:r>
    </w:p>
    <w:p>
      <w:pPr>
        <w:numPr>
          <w:ilvl w:val="0"/>
          <w:numId w:val="12"/>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уничтожения либо обезличивания персональных данных по достижении целей их обработки или в случае утраты необходимости в достижении этих целей, при невозможности устранения Оператором допущенных нарушений персональных данных, если иное не предусмотрено федеральным законом.</w:t>
      </w:r>
    </w:p>
    <w:p>
      <w:pPr>
        <w:numPr>
          <w:ilvl w:val="0"/>
          <w:numId w:val="12"/>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Оператор производит обработку персональных данных при наличии хотя бы одного из следующих условий:</w:t>
      </w:r>
    </w:p>
    <w:p>
      <w:pPr>
        <w:numPr>
          <w:ilvl w:val="0"/>
          <w:numId w:val="12"/>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обработка персональных данных осуществляется с согласия субъекта персональных данных на обработку его персональных данных;</w:t>
      </w:r>
    </w:p>
    <w:p>
      <w:pPr>
        <w:numPr>
          <w:ilvl w:val="0"/>
          <w:numId w:val="12"/>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обработка персональных данных необходима для достижения целей, предусмотренных действующим законодательством РФ;</w:t>
      </w:r>
    </w:p>
    <w:p>
      <w:pPr>
        <w:numPr>
          <w:ilvl w:val="0"/>
          <w:numId w:val="12"/>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РФ;</w:t>
      </w:r>
    </w:p>
    <w:p>
      <w:pPr>
        <w:numPr>
          <w:ilvl w:val="0"/>
          <w:numId w:val="12"/>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w:t>
      </w:r>
    </w:p>
    <w:p>
      <w:pPr>
        <w:numPr>
          <w:ilvl w:val="0"/>
          <w:numId w:val="12"/>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pPr>
        <w:numPr>
          <w:ilvl w:val="0"/>
          <w:numId w:val="12"/>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С учетом целей обработки персональных данных категориями обрабатываемых персональных данных являются: общие персональные данные. Положения настоящей Политики не регулируют процессы обработки специальных категорий персональных данных (касающиеся расовой, национальной принадлежности, политических взглядов, религиозных или философских убеждений, интимной жизни), а также биометрических данных, в связи с тем, что Оператором персональных данных указанные категории персональных данных не обрабатываются.</w:t>
      </w:r>
    </w:p>
    <w:p>
      <w:pPr>
        <w:numPr>
          <w:ilvl w:val="0"/>
          <w:numId w:val="12"/>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Основаниями для обработки персональных данных являются: Конституция Российской Федерации, Трудовой кодекс Российской Федерации, Гражданский кодекс Российской Федерации, Налоговый кодекс Российской Федерации, Федеральный закон от 06.04.2011 </w:t>
      </w:r>
      <w:r>
        <w:rPr>
          <w:rFonts w:ascii="Segoe UI Symbol" w:hAnsi="Segoe UI Symbol" w:cs="Segoe UI Symbol" w:eastAsia="Segoe UI Symbol"/>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63-</w:t>
      </w:r>
      <w:r>
        <w:rPr>
          <w:rFonts w:ascii="Times New Roman" w:hAnsi="Times New Roman" w:cs="Times New Roman" w:eastAsia="Times New Roman"/>
          <w:color w:val="000000"/>
          <w:spacing w:val="0"/>
          <w:position w:val="0"/>
          <w:sz w:val="20"/>
          <w:shd w:fill="auto" w:val="clear"/>
        </w:rPr>
        <w:t xml:space="preserve">ФЗ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Об электронной подписи</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Федеральный закон от 27.07.2006 </w:t>
      </w:r>
      <w:r>
        <w:rPr>
          <w:rFonts w:ascii="Segoe UI Symbol" w:hAnsi="Segoe UI Symbol" w:cs="Segoe UI Symbol" w:eastAsia="Segoe UI Symbol"/>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149-</w:t>
      </w:r>
      <w:r>
        <w:rPr>
          <w:rFonts w:ascii="Times New Roman" w:hAnsi="Times New Roman" w:cs="Times New Roman" w:eastAsia="Times New Roman"/>
          <w:color w:val="000000"/>
          <w:spacing w:val="0"/>
          <w:position w:val="0"/>
          <w:sz w:val="20"/>
          <w:shd w:fill="auto" w:val="clear"/>
        </w:rPr>
        <w:t xml:space="preserve">ФЗ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Об информации, информационных технологиях и о защите информации</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Федеральный закон от 04.05.2011 </w:t>
      </w:r>
      <w:r>
        <w:rPr>
          <w:rFonts w:ascii="Segoe UI Symbol" w:hAnsi="Segoe UI Symbol" w:cs="Segoe UI Symbol" w:eastAsia="Segoe UI Symbol"/>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99-</w:t>
      </w:r>
      <w:r>
        <w:rPr>
          <w:rFonts w:ascii="Times New Roman" w:hAnsi="Times New Roman" w:cs="Times New Roman" w:eastAsia="Times New Roman"/>
          <w:color w:val="000000"/>
          <w:spacing w:val="0"/>
          <w:position w:val="0"/>
          <w:sz w:val="20"/>
          <w:shd w:fill="auto" w:val="clear"/>
        </w:rPr>
        <w:t xml:space="preserve">ФЗ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О лицензировании отдельных видов деятельности</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Федеральный закон от 06.12.2011 </w:t>
      </w:r>
      <w:r>
        <w:rPr>
          <w:rFonts w:ascii="Segoe UI Symbol" w:hAnsi="Segoe UI Symbol" w:cs="Segoe UI Symbol" w:eastAsia="Segoe UI Symbol"/>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402-</w:t>
      </w:r>
      <w:r>
        <w:rPr>
          <w:rFonts w:ascii="Times New Roman" w:hAnsi="Times New Roman" w:cs="Times New Roman" w:eastAsia="Times New Roman"/>
          <w:color w:val="000000"/>
          <w:spacing w:val="0"/>
          <w:position w:val="0"/>
          <w:sz w:val="20"/>
          <w:shd w:fill="auto" w:val="clear"/>
        </w:rPr>
        <w:t xml:space="preserve">ФЗ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О бухгалтерском учете</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Федеральный закон от 19.12.2012 </w:t>
      </w:r>
      <w:r>
        <w:rPr>
          <w:rFonts w:ascii="Segoe UI Symbol" w:hAnsi="Segoe UI Symbol" w:cs="Segoe UI Symbol" w:eastAsia="Segoe UI Symbol"/>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273-</w:t>
      </w:r>
      <w:r>
        <w:rPr>
          <w:rFonts w:ascii="Times New Roman" w:hAnsi="Times New Roman" w:cs="Times New Roman" w:eastAsia="Times New Roman"/>
          <w:color w:val="000000"/>
          <w:spacing w:val="0"/>
          <w:position w:val="0"/>
          <w:sz w:val="20"/>
          <w:shd w:fill="auto" w:val="clear"/>
        </w:rPr>
        <w:t xml:space="preserve">ФЗ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Об образовании в Российской Федерации</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Федеральный закон от 22.05.2003 </w:t>
      </w:r>
      <w:r>
        <w:rPr>
          <w:rFonts w:ascii="Segoe UI Symbol" w:hAnsi="Segoe UI Symbol" w:cs="Segoe UI Symbol" w:eastAsia="Segoe UI Symbol"/>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54-</w:t>
      </w:r>
      <w:r>
        <w:rPr>
          <w:rFonts w:ascii="Times New Roman" w:hAnsi="Times New Roman" w:cs="Times New Roman" w:eastAsia="Times New Roman"/>
          <w:color w:val="000000"/>
          <w:spacing w:val="0"/>
          <w:position w:val="0"/>
          <w:sz w:val="20"/>
          <w:shd w:fill="auto" w:val="clear"/>
        </w:rPr>
        <w:t xml:space="preserve">ФЗ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О применении контрольно-кассовой техники при осуществлении наличных денежных расчетов и/или расчетов с использованием электронных средств платежа</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Договоры и соглашения Оператора и его партнеров, Согласия субъектов персональных данных.</w:t>
      </w:r>
    </w:p>
    <w:p>
      <w:pPr>
        <w:spacing w:before="0" w:after="160" w:line="259"/>
        <w:ind w:right="0" w:left="1080" w:firstLine="0"/>
        <w:jc w:val="both"/>
        <w:rPr>
          <w:rFonts w:ascii="Times New Roman" w:hAnsi="Times New Roman" w:cs="Times New Roman" w:eastAsia="Times New Roman"/>
          <w:color w:val="000000"/>
          <w:spacing w:val="0"/>
          <w:position w:val="0"/>
          <w:sz w:val="20"/>
          <w:shd w:fill="auto" w:val="clear"/>
        </w:rPr>
      </w:pPr>
    </w:p>
    <w:p>
      <w:pPr>
        <w:numPr>
          <w:ilvl w:val="0"/>
          <w:numId w:val="19"/>
        </w:numPr>
        <w:spacing w:before="0" w:after="160" w:line="259"/>
        <w:ind w:right="0" w:left="720" w:hanging="360"/>
        <w:jc w:val="both"/>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Цели обработки персональных данных</w:t>
      </w:r>
    </w:p>
    <w:p>
      <w:pPr>
        <w:numPr>
          <w:ilvl w:val="0"/>
          <w:numId w:val="19"/>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Содержание и объем обрабатываемых персональных данных определяются исходя из целей обработки персональных данных.</w:t>
      </w:r>
    </w:p>
    <w:p>
      <w:pPr>
        <w:numPr>
          <w:ilvl w:val="0"/>
          <w:numId w:val="19"/>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Основные цели обработки персональных данных (в совокупности и по отдельности):</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Обеспечение соблюдения требований законодательства Российской Федерации к обработке персональных данных;</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Предоставление права использования Сайта, ознакомление с информацией о продуктах, услугах и иной информацией на сайте;</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Улучшение качества работы Сайта, удобства его использования для пользователей, разработка новых услуг и сервисов;</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Идентификация Пользователя, направившего персональные данные через формы обратной связи и/или регистрационные формы на Сайте или иные информационные системы Оператора;</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Проведение акций, стимулирующих и публичных мероприятий, конкурсов;</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Предоставление скидок, промокодов, специальных условий приобретения товаров или услуг;</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Обеспечения участия субъектов персональных данных в реферальных, бонусных программах, программах лояльности Оператора, его партнеров и связанных с ним лиц;</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Обеспечение оплаты и доставки товаров Покупателям;</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Обеспечение оплаты и оказание услуг Клиентам;</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Обеспечение возможности приобретения Подарочных сертификатов на товары и услуги;</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Обеспечение возможности записи для получения услуг Оператора или его партнеров и связанных с ним лиц;</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Сбор сведений о кандидатах, потенциально заинтересованных в сотрудничестве с Оператором или его партнерами и связанными с ним лицами, проведение интервью, формирование кадрового резерва, подбор персонала;</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Заключение, исполнение, расторжение трудовых, гражданско-правовых договоров, хранение и иная обработка персональных данных для осуществления и выполнения возложенных законодательством РФ на работодателя или заказчика услуг функций, полномочий и обязанностей;</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Сбор статистических данных, проведение аналитики, опросов, сбор отзывов (обратной связи) о деятельности Оператора и его партнеров;</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Публикация отзывов Пользователей, Клиентов, Покупателей, Работников, Уволенных работников, Обучающихся в сети Интернет, включая сайт, социальные сети и иные информационные ресурсы Оператора и его партнеров;</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Осуществление связи с субъектами персональных данных для направления им уведомлений, ответов на запросы, рассылок и информационных сообщений, в том числе сообщений маркетингового характера, а также иные действия для продвижения товаров и услуг Оператора, его партнеров и связанных с ними лиц;</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Направление чеков на оплату в соответствии Федеральным законом от 22.05.2003 </w:t>
      </w:r>
      <w:r>
        <w:rPr>
          <w:rFonts w:ascii="Segoe UI Symbol" w:hAnsi="Segoe UI Symbol" w:cs="Segoe UI Symbol" w:eastAsia="Segoe UI Symbol"/>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54-</w:t>
      </w:r>
      <w:r>
        <w:rPr>
          <w:rFonts w:ascii="Times New Roman" w:hAnsi="Times New Roman" w:cs="Times New Roman" w:eastAsia="Times New Roman"/>
          <w:color w:val="000000"/>
          <w:spacing w:val="0"/>
          <w:position w:val="0"/>
          <w:sz w:val="20"/>
          <w:shd w:fill="auto" w:val="clear"/>
        </w:rPr>
        <w:t xml:space="preserve">ФЗ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О применении контрольно-кассовой техники при осуществлении наличных денежных расчетов и (или) расчетов с использованием электронных средств платежа</w:t>
      </w:r>
      <w:r>
        <w:rPr>
          <w:rFonts w:ascii="Times New Roman" w:hAnsi="Times New Roman" w:cs="Times New Roman" w:eastAsia="Times New Roman"/>
          <w:color w:val="000000"/>
          <w:spacing w:val="0"/>
          <w:position w:val="0"/>
          <w:sz w:val="20"/>
          <w:shd w:fill="auto" w:val="clear"/>
        </w:rPr>
        <w:t xml:space="preserve">»;</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Защита законных интересов Оператора, его партнеров и иных третьих лиц, противодействие незаконным или несанкционированным действиям, мошенничеству при использовании субъектами персональных данных программных продуктов, товаров и услуг Оператора и его партнеров, обеспечение информационной безопасности;</w:t>
      </w:r>
    </w:p>
    <w:p>
      <w:pPr>
        <w:numPr>
          <w:ilvl w:val="0"/>
          <w:numId w:val="19"/>
        </w:numPr>
        <w:spacing w:before="0" w:after="160" w:line="259"/>
        <w:ind w:right="0" w:left="1800" w:hanging="72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Иные, предусмотренные действующим законодательством, цели.</w:t>
      </w:r>
    </w:p>
    <w:p>
      <w:pPr>
        <w:numPr>
          <w:ilvl w:val="0"/>
          <w:numId w:val="19"/>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В целях идентификации Сайта поисковой системой, а также учета частоты посещения страниц Сайта Оператор использует службу Yandex.Metrika, технологии cookies. В момент посещения Пользователем той или иной страницы Оператора браузер пользователя, выполняя сервисные коды службы Yandex.Metrika, передает в них информацию о факте посещения страницы, о времени посещения страницы, об адресе страницы, с которой произошел переход на текущую страницу, IP-адресе, данные об аппаратных событиях, файлы cookie, сведения о местоположении.</w:t>
      </w:r>
    </w:p>
    <w:p>
      <w:pPr>
        <w:numPr>
          <w:ilvl w:val="0"/>
          <w:numId w:val="19"/>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Субъект персональных данных может отказаться от получения информационных и рекламных сообщений, направив Оператору письмо на адрес электронной почты info@moto-magazine.ru с пометкой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Отказ от уведомлений о новых продуктах и услугах и специальных предложениях</w:t>
      </w:r>
      <w:r>
        <w:rPr>
          <w:rFonts w:ascii="Times New Roman" w:hAnsi="Times New Roman" w:cs="Times New Roman" w:eastAsia="Times New Roman"/>
          <w:color w:val="000000"/>
          <w:spacing w:val="0"/>
          <w:position w:val="0"/>
          <w:sz w:val="20"/>
          <w:shd w:fill="auto" w:val="clear"/>
        </w:rPr>
        <w:t xml:space="preserve">».</w:t>
      </w:r>
    </w:p>
    <w:p>
      <w:pPr>
        <w:spacing w:before="0" w:after="160" w:line="259"/>
        <w:ind w:right="0" w:left="1080" w:firstLine="0"/>
        <w:jc w:val="both"/>
        <w:rPr>
          <w:rFonts w:ascii="Times New Roman" w:hAnsi="Times New Roman" w:cs="Times New Roman" w:eastAsia="Times New Roman"/>
          <w:color w:val="000000"/>
          <w:spacing w:val="0"/>
          <w:position w:val="0"/>
          <w:sz w:val="20"/>
          <w:shd w:fill="auto" w:val="clear"/>
        </w:rPr>
      </w:pPr>
    </w:p>
    <w:p>
      <w:pPr>
        <w:spacing w:before="0" w:after="160" w:line="259"/>
        <w:ind w:right="0" w:left="1080" w:firstLine="0"/>
        <w:jc w:val="both"/>
        <w:rPr>
          <w:rFonts w:ascii="Times New Roman" w:hAnsi="Times New Roman" w:cs="Times New Roman" w:eastAsia="Times New Roman"/>
          <w:color w:val="000000"/>
          <w:spacing w:val="0"/>
          <w:position w:val="0"/>
          <w:sz w:val="20"/>
          <w:shd w:fill="auto" w:val="clear"/>
        </w:rPr>
      </w:pPr>
    </w:p>
    <w:p>
      <w:pPr>
        <w:numPr>
          <w:ilvl w:val="0"/>
          <w:numId w:val="24"/>
        </w:numPr>
        <w:spacing w:before="0" w:after="160" w:line="259"/>
        <w:ind w:right="0" w:left="720" w:hanging="360"/>
        <w:jc w:val="both"/>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Порядок сбора, хранения, передачи и других видов обработки персональных данных</w:t>
      </w:r>
    </w:p>
    <w:p>
      <w:pPr>
        <w:numPr>
          <w:ilvl w:val="0"/>
          <w:numId w:val="24"/>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Безопасность персональных данных, которые обрабатываются Оператором, обеспечивается путем реализации правовых, организационных и технических мер, необходимых для выполнения в полном объеме требований действующего законодательства в области защиты персональных данных.</w:t>
      </w:r>
    </w:p>
    <w:p>
      <w:pPr>
        <w:numPr>
          <w:ilvl w:val="0"/>
          <w:numId w:val="24"/>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Оператор обеспечивает сохранность персональных данных и принимает все возможные меры, исключающие доступ к персональным данным неуполномоченных лиц.</w:t>
      </w:r>
    </w:p>
    <w:p>
      <w:pPr>
        <w:numPr>
          <w:ilvl w:val="0"/>
          <w:numId w:val="24"/>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Все персональные данные предоставляется непосредственно субъектом персональных данных. Согласие на обработку персональных данных лиц, не достигших возраста 14 лет, предоставляют их родители/законные представители. Согласие на обработку персональных данных лиц в возрасте от 14 до 18 лет предоставляется ими самостоятельно при наличии разрешения родителей/законных представителей (как предварительного, так и последующего).</w:t>
      </w:r>
    </w:p>
    <w:p>
      <w:pPr>
        <w:numPr>
          <w:ilvl w:val="0"/>
          <w:numId w:val="24"/>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Обработка персональных данных Оператором ведется:</w:t>
      </w:r>
    </w:p>
    <w:p>
      <w:pPr>
        <w:numPr>
          <w:ilvl w:val="0"/>
          <w:numId w:val="2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с использованием средств автоматизации (автоматизированная обработка персональных данных);</w:t>
      </w:r>
    </w:p>
    <w:p>
      <w:pPr>
        <w:numPr>
          <w:ilvl w:val="0"/>
          <w:numId w:val="2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без использования средств автоматизации;</w:t>
      </w:r>
    </w:p>
    <w:p>
      <w:pPr>
        <w:numPr>
          <w:ilvl w:val="0"/>
          <w:numId w:val="2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путем смешанной обработки с передачей или без передачи данных по сети Интернет.</w:t>
      </w:r>
    </w:p>
    <w:p>
      <w:pPr>
        <w:numPr>
          <w:ilvl w:val="0"/>
          <w:numId w:val="24"/>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Предоставление персональных данных Оператором третьим лицам (передача) осуществляется исключительно для достижения целей, указанных в разделе 5 настоящей Политики. В целях соблюдения законодательства РФ для достижения целей обработки Оператор в ходе своей деятельности предоставляет персональные данные следующим третьим лицам:</w:t>
      </w:r>
    </w:p>
    <w:p>
      <w:pPr>
        <w:numPr>
          <w:ilvl w:val="0"/>
          <w:numId w:val="2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партнерам или связанным лицам на основании поручений или иных соглашений и договоров, в частности:</w:t>
      </w:r>
    </w:p>
    <w:p>
      <w:pPr>
        <w:numPr>
          <w:ilvl w:val="0"/>
          <w:numId w:val="2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курьерским службам и службам доставки, в частности: ООО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СДЭК-Глобал</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ОГРН 1157746448463), ООО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Портал</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ОГРН 1147746136713), ООО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БОКСБЕРРИ СОФТ</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ОГРН 1196658000615);</w:t>
      </w:r>
    </w:p>
    <w:p>
      <w:pPr>
        <w:numPr>
          <w:ilvl w:val="0"/>
          <w:numId w:val="2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уполномоченным органам государственной власти в случаях, предусмотренных федеральными законами;</w:t>
      </w:r>
    </w:p>
    <w:p>
      <w:pPr>
        <w:numPr>
          <w:ilvl w:val="0"/>
          <w:numId w:val="2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иным контрагентам Оператора по договорам, при наличии согласия субъекта персональных данных;</w:t>
      </w:r>
    </w:p>
    <w:p>
      <w:pPr>
        <w:numPr>
          <w:ilvl w:val="0"/>
          <w:numId w:val="2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иным лицам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в случаях и в порядке, предусмотренных действующим законодательством.</w:t>
      </w:r>
    </w:p>
    <w:p>
      <w:pPr>
        <w:numPr>
          <w:ilvl w:val="0"/>
          <w:numId w:val="24"/>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Срок обработки и хранения персональных данных: в течение срока, на который было дано согласие на обработку персональных данных и/или в течение срока действия заключенного договора, для целей которого персональные данные были получены.</w:t>
      </w:r>
    </w:p>
    <w:p>
      <w:pPr>
        <w:numPr>
          <w:ilvl w:val="0"/>
          <w:numId w:val="24"/>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В случае выявления неточностей в персональных данных, субъект персональных данных может актуализировать их самостоятельно, путем направления Оператору уведомление на адрес электронной почты Оператора info@</w:t>
      </w:r>
      <w:r>
        <w:rPr>
          <w:rFonts w:ascii="Times New Roman" w:hAnsi="Times New Roman" w:cs="Times New Roman" w:eastAsia="Times New Roman"/>
          <w:color w:val="000000"/>
          <w:spacing w:val="0"/>
          <w:position w:val="0"/>
          <w:sz w:val="20"/>
          <w:shd w:fill="auto" w:val="clear"/>
        </w:rPr>
        <w:t xml:space="preserve">moto-magazine</w:t>
      </w:r>
      <w:r>
        <w:rPr>
          <w:rFonts w:ascii="Times New Roman" w:hAnsi="Times New Roman" w:cs="Times New Roman" w:eastAsia="Times New Roman"/>
          <w:color w:val="000000"/>
          <w:spacing w:val="0"/>
          <w:position w:val="0"/>
          <w:sz w:val="20"/>
          <w:shd w:fill="auto" w:val="clear"/>
        </w:rPr>
        <w:t xml:space="preserve">.ru с пометкой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Актуализация персональных данных</w:t>
      </w:r>
      <w:r>
        <w:rPr>
          <w:rFonts w:ascii="Times New Roman" w:hAnsi="Times New Roman" w:cs="Times New Roman" w:eastAsia="Times New Roman"/>
          <w:color w:val="000000"/>
          <w:spacing w:val="0"/>
          <w:position w:val="0"/>
          <w:sz w:val="20"/>
          <w:shd w:fill="auto" w:val="clear"/>
        </w:rPr>
        <w:t xml:space="preserve">».</w:t>
      </w:r>
    </w:p>
    <w:p>
      <w:pPr>
        <w:numPr>
          <w:ilvl w:val="0"/>
          <w:numId w:val="24"/>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Субъект персональных данных может в любой момент отозвать свое согласие на обработку персональных данных, направив Оператору уведомление посредством электронной почты на электронный адрес Оператора info@</w:t>
      </w:r>
      <w:r>
        <w:rPr>
          <w:rFonts w:ascii="Times New Roman" w:hAnsi="Times New Roman" w:cs="Times New Roman" w:eastAsia="Times New Roman"/>
          <w:color w:val="000000"/>
          <w:spacing w:val="0"/>
          <w:position w:val="0"/>
          <w:sz w:val="20"/>
          <w:shd w:fill="auto" w:val="clear"/>
        </w:rPr>
        <w:t xml:space="preserve">moto-magazine</w:t>
      </w:r>
      <w:r>
        <w:rPr>
          <w:rFonts w:ascii="Times New Roman" w:hAnsi="Times New Roman" w:cs="Times New Roman" w:eastAsia="Times New Roman"/>
          <w:color w:val="000000"/>
          <w:spacing w:val="0"/>
          <w:position w:val="0"/>
          <w:sz w:val="20"/>
          <w:shd w:fill="auto" w:val="clear"/>
        </w:rPr>
        <w:t xml:space="preserve">.ru с пометкой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Отзыв согласия на обработку персональных данных</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Срок рассмотрения уведомления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10 (</w:t>
      </w:r>
      <w:r>
        <w:rPr>
          <w:rFonts w:ascii="Times New Roman" w:hAnsi="Times New Roman" w:cs="Times New Roman" w:eastAsia="Times New Roman"/>
          <w:color w:val="000000"/>
          <w:spacing w:val="0"/>
          <w:position w:val="0"/>
          <w:sz w:val="20"/>
          <w:shd w:fill="auto" w:val="clear"/>
        </w:rPr>
        <w:t xml:space="preserve">десять) рабочих дней.</w:t>
      </w:r>
    </w:p>
    <w:p>
      <w:pPr>
        <w:spacing w:before="0" w:after="160" w:line="259"/>
        <w:ind w:right="0" w:left="1080" w:firstLine="0"/>
        <w:jc w:val="both"/>
        <w:rPr>
          <w:rFonts w:ascii="Times New Roman" w:hAnsi="Times New Roman" w:cs="Times New Roman" w:eastAsia="Times New Roman"/>
          <w:color w:val="000000"/>
          <w:spacing w:val="0"/>
          <w:position w:val="0"/>
          <w:sz w:val="20"/>
          <w:shd w:fill="auto" w:val="clear"/>
        </w:rPr>
      </w:pPr>
    </w:p>
    <w:p>
      <w:pPr>
        <w:spacing w:before="0" w:after="160" w:line="259"/>
        <w:ind w:right="0" w:left="1080" w:firstLine="0"/>
        <w:jc w:val="both"/>
        <w:rPr>
          <w:rFonts w:ascii="Times New Roman" w:hAnsi="Times New Roman" w:cs="Times New Roman" w:eastAsia="Times New Roman"/>
          <w:color w:val="000000"/>
          <w:spacing w:val="0"/>
          <w:position w:val="0"/>
          <w:sz w:val="20"/>
          <w:shd w:fill="auto" w:val="clear"/>
        </w:rPr>
      </w:pPr>
    </w:p>
    <w:p>
      <w:pPr>
        <w:numPr>
          <w:ilvl w:val="0"/>
          <w:numId w:val="31"/>
        </w:numPr>
        <w:spacing w:before="0" w:after="160" w:line="259"/>
        <w:ind w:right="0" w:left="720" w:hanging="360"/>
        <w:jc w:val="both"/>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Трансграничная передача персональных данных</w:t>
      </w:r>
    </w:p>
    <w:p>
      <w:pPr>
        <w:numPr>
          <w:ilvl w:val="0"/>
          <w:numId w:val="31"/>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Оператор до начала осуществления трансграничной передачи персональных данных обязан убедиться в том, что иностранным государством, на территорию которого предполагается осуществлять передачу персональных данных, обеспечивается надежная защита прав субъектов персональных данных.</w:t>
      </w:r>
    </w:p>
    <w:p>
      <w:pPr>
        <w:numPr>
          <w:ilvl w:val="0"/>
          <w:numId w:val="31"/>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Трансграничная передача персональных данных на территории иностранных государств, не отвечающих вышеуказанным требованиям, может осуществляться только в случае наличия согласия в письменной форме субъекта персональных данных на трансграничную передачу его персональных данных и/или исполнения договора, стороной которого является субъект персональных данных.</w:t>
      </w:r>
    </w:p>
    <w:p>
      <w:pPr>
        <w:spacing w:before="0" w:after="160" w:line="259"/>
        <w:ind w:right="0" w:left="1080" w:firstLine="0"/>
        <w:jc w:val="both"/>
        <w:rPr>
          <w:rFonts w:ascii="Times New Roman" w:hAnsi="Times New Roman" w:cs="Times New Roman" w:eastAsia="Times New Roman"/>
          <w:color w:val="000000"/>
          <w:spacing w:val="0"/>
          <w:position w:val="0"/>
          <w:sz w:val="20"/>
          <w:shd w:fill="auto" w:val="clear"/>
        </w:rPr>
      </w:pPr>
    </w:p>
    <w:p>
      <w:pPr>
        <w:numPr>
          <w:ilvl w:val="0"/>
          <w:numId w:val="34"/>
        </w:numPr>
        <w:spacing w:before="0" w:after="160" w:line="259"/>
        <w:ind w:right="0" w:left="720" w:hanging="360"/>
        <w:jc w:val="both"/>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Меры по обеспечению безопасности персональных данных при их обработке</w:t>
      </w:r>
    </w:p>
    <w:p>
      <w:pPr>
        <w:numPr>
          <w:ilvl w:val="0"/>
          <w:numId w:val="34"/>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Оператор при обработке персональных данных принимает все необходимые правовые, организационные и технические меры для их защиты от неправомерного или случайного доступа, уничтожения, изменения, блокирования, копирования, предоставления, распространения, а также от иных неправомерных действий в отношении них. Обеспечение безопасности персональных данных достигается, в частности, следующими способами:</w:t>
      </w:r>
    </w:p>
    <w:p>
      <w:pPr>
        <w:numPr>
          <w:ilvl w:val="0"/>
          <w:numId w:val="3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назначение ответственных лиц за организацию работ по обработке персональных данных;</w:t>
      </w:r>
    </w:p>
    <w:p>
      <w:pPr>
        <w:numPr>
          <w:ilvl w:val="0"/>
          <w:numId w:val="3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осуществление внутреннего контроля и аудита соответствия обработки персональных данных Федеральному закону от 27.07.2006 </w:t>
      </w:r>
      <w:r>
        <w:rPr>
          <w:rFonts w:ascii="Segoe UI Symbol" w:hAnsi="Segoe UI Symbol" w:cs="Segoe UI Symbol" w:eastAsia="Segoe UI Symbol"/>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 152-</w:t>
      </w:r>
      <w:r>
        <w:rPr>
          <w:rFonts w:ascii="Times New Roman" w:hAnsi="Times New Roman" w:cs="Times New Roman" w:eastAsia="Times New Roman"/>
          <w:color w:val="000000"/>
          <w:spacing w:val="0"/>
          <w:position w:val="0"/>
          <w:sz w:val="20"/>
          <w:shd w:fill="auto" w:val="clear"/>
        </w:rPr>
        <w:t xml:space="preserve">ФЗ </w:t>
      </w:r>
      <w:r>
        <w:rPr>
          <w:rFonts w:ascii="Times New Roman" w:hAnsi="Times New Roman" w:cs="Times New Roman" w:eastAsia="Times New Roman"/>
          <w:color w:val="000000"/>
          <w:spacing w:val="0"/>
          <w:position w:val="0"/>
          <w:sz w:val="20"/>
          <w:shd w:fill="auto" w:val="clear"/>
        </w:rPr>
        <w:t xml:space="preserve">«</w:t>
      </w:r>
      <w:r>
        <w:rPr>
          <w:rFonts w:ascii="Times New Roman" w:hAnsi="Times New Roman" w:cs="Times New Roman" w:eastAsia="Times New Roman"/>
          <w:color w:val="000000"/>
          <w:spacing w:val="0"/>
          <w:position w:val="0"/>
          <w:sz w:val="20"/>
          <w:shd w:fill="auto" w:val="clear"/>
        </w:rPr>
        <w:t xml:space="preserve">О персональных данных</w:t>
      </w:r>
      <w:r>
        <w:rPr>
          <w:rFonts w:ascii="Times New Roman" w:hAnsi="Times New Roman" w:cs="Times New Roman" w:eastAsia="Times New Roman"/>
          <w:color w:val="000000"/>
          <w:spacing w:val="0"/>
          <w:position w:val="0"/>
          <w:sz w:val="20"/>
          <w:shd w:fill="auto" w:val="clear"/>
        </w:rPr>
        <w:t xml:space="preserve">» </w:t>
      </w:r>
      <w:r>
        <w:rPr>
          <w:rFonts w:ascii="Times New Roman" w:hAnsi="Times New Roman" w:cs="Times New Roman" w:eastAsia="Times New Roman"/>
          <w:color w:val="000000"/>
          <w:spacing w:val="0"/>
          <w:position w:val="0"/>
          <w:sz w:val="20"/>
          <w:shd w:fill="auto" w:val="clear"/>
        </w:rPr>
        <w:t xml:space="preserve">и иным нормативно-правовым актам;</w:t>
      </w:r>
    </w:p>
    <w:p>
      <w:pPr>
        <w:numPr>
          <w:ilvl w:val="0"/>
          <w:numId w:val="3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ознакомление сотрудников Оператора, непосредственно осуществляющих обработку персональных данных, с положениями законодательства о персональных данных, в том числе с требованиями к защите персональных данных и обучением указанных сотрудников;</w:t>
      </w:r>
    </w:p>
    <w:p>
      <w:pPr>
        <w:numPr>
          <w:ilvl w:val="0"/>
          <w:numId w:val="3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определение угроз безопасности персональных данных;</w:t>
      </w:r>
    </w:p>
    <w:p>
      <w:pPr>
        <w:numPr>
          <w:ilvl w:val="0"/>
          <w:numId w:val="3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применение организационных и технических мер по обеспечению безопасности персональных данных;</w:t>
      </w:r>
    </w:p>
    <w:p>
      <w:pPr>
        <w:numPr>
          <w:ilvl w:val="0"/>
          <w:numId w:val="3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учет машинных носителей персональных данных;</w:t>
      </w:r>
    </w:p>
    <w:p>
      <w:pPr>
        <w:numPr>
          <w:ilvl w:val="0"/>
          <w:numId w:val="3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выявление фактов несанкционированного доступа к персональным данным и принятие соответствующих мер;</w:t>
      </w:r>
    </w:p>
    <w:p>
      <w:pPr>
        <w:numPr>
          <w:ilvl w:val="0"/>
          <w:numId w:val="3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восстановление персональных данных, модифицированных или уничтоженных вследствие несанкционированного доступа к ним;</w:t>
      </w:r>
    </w:p>
    <w:p>
      <w:pPr>
        <w:numPr>
          <w:ilvl w:val="0"/>
          <w:numId w:val="3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установление правил доступа к персональным данным, а также обеспечение регистрации и учета всех действий, совершаемых с персональными данными;</w:t>
      </w:r>
    </w:p>
    <w:p>
      <w:pPr>
        <w:numPr>
          <w:ilvl w:val="0"/>
          <w:numId w:val="3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контроль за принимаемыми мерами по обеспечению безопасности персональных данных и уровнем защищенности информационной системы персональных данных;</w:t>
      </w:r>
    </w:p>
    <w:p>
      <w:pPr>
        <w:numPr>
          <w:ilvl w:val="0"/>
          <w:numId w:val="34"/>
        </w:numPr>
        <w:spacing w:before="0" w:after="160" w:line="259"/>
        <w:ind w:right="0" w:left="180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проведение мониторинга действий пользователей, проведение разбирательств по фактам нарушения требований безопасности персональных данных.</w:t>
      </w:r>
    </w:p>
    <w:p>
      <w:pPr>
        <w:numPr>
          <w:ilvl w:val="0"/>
          <w:numId w:val="34"/>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Оператор обеспечивает конфиденциальность и безопасность персональных данных при их обработке.</w:t>
      </w:r>
    </w:p>
    <w:p>
      <w:pPr>
        <w:numPr>
          <w:ilvl w:val="0"/>
          <w:numId w:val="34"/>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Доступ к обрабатываемым персональных данным предоставляется только тем работникам Оператора, которым он необходим в связи с исполнением ими своих должностных обязанностей и с соблюдением принципов персональной ответственности.</w:t>
      </w:r>
    </w:p>
    <w:p>
      <w:pPr>
        <w:spacing w:before="0" w:after="160" w:line="259"/>
        <w:ind w:right="0" w:left="1080" w:firstLine="0"/>
        <w:jc w:val="both"/>
        <w:rPr>
          <w:rFonts w:ascii="Times New Roman" w:hAnsi="Times New Roman" w:cs="Times New Roman" w:eastAsia="Times New Roman"/>
          <w:color w:val="000000"/>
          <w:spacing w:val="0"/>
          <w:position w:val="0"/>
          <w:sz w:val="20"/>
          <w:shd w:fill="auto" w:val="clear"/>
        </w:rPr>
      </w:pPr>
    </w:p>
    <w:p>
      <w:pPr>
        <w:numPr>
          <w:ilvl w:val="0"/>
          <w:numId w:val="39"/>
        </w:numPr>
        <w:spacing w:before="0" w:after="160" w:line="259"/>
        <w:ind w:right="0" w:left="720" w:hanging="360"/>
        <w:jc w:val="both"/>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Заключительные положения</w:t>
      </w:r>
    </w:p>
    <w:p>
      <w:pPr>
        <w:numPr>
          <w:ilvl w:val="0"/>
          <w:numId w:val="39"/>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Субъект персональных данных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info@</w:t>
      </w:r>
      <w:r>
        <w:rPr>
          <w:rFonts w:ascii="Times New Roman" w:hAnsi="Times New Roman" w:cs="Times New Roman" w:eastAsia="Times New Roman"/>
          <w:color w:val="000000"/>
          <w:spacing w:val="0"/>
          <w:position w:val="0"/>
          <w:sz w:val="20"/>
          <w:shd w:fill="auto" w:val="clear"/>
        </w:rPr>
        <w:t xml:space="preserve">moto-magazine</w:t>
      </w:r>
      <w:r>
        <w:rPr>
          <w:rFonts w:ascii="Times New Roman" w:hAnsi="Times New Roman" w:cs="Times New Roman" w:eastAsia="Times New Roman"/>
          <w:color w:val="000000"/>
          <w:spacing w:val="0"/>
          <w:position w:val="0"/>
          <w:sz w:val="20"/>
          <w:shd w:fill="auto" w:val="clear"/>
        </w:rPr>
        <w:t xml:space="preserve">.ru на получение информации, касающейся обработки персональных данных, предоставляется субъектом персональных данных в произвольной форме и должен содержать сведения, подтверждающие участие субъекта персональных данных в отношениях с Оператором, либо сведения, иным образом подтверждающие факт обработки персональных данных Оператором, а также информацию, позволяющую идентифицировать субъекта персональных данных.</w:t>
      </w:r>
    </w:p>
    <w:p>
      <w:pPr>
        <w:numPr>
          <w:ilvl w:val="0"/>
          <w:numId w:val="39"/>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pPr>
        <w:numPr>
          <w:ilvl w:val="0"/>
          <w:numId w:val="39"/>
        </w:numPr>
        <w:spacing w:before="0" w:after="160" w:line="259"/>
        <w:ind w:right="0" w:left="1080" w:hanging="360"/>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Актуальная версия Политики в свободном доступе расположена в сети Интернет по адресу https:// moto-magazine.ru.</w:t>
      </w:r>
    </w:p>
    <w:p>
      <w:pPr>
        <w:spacing w:before="0" w:after="160" w:line="259"/>
        <w:ind w:right="0" w:left="1080" w:firstLine="0"/>
        <w:jc w:val="both"/>
        <w:rPr>
          <w:rFonts w:ascii="Times New Roman" w:hAnsi="Times New Roman" w:cs="Times New Roman" w:eastAsia="Times New Roman"/>
          <w:color w:val="000000"/>
          <w:spacing w:val="0"/>
          <w:position w:val="0"/>
          <w:sz w:val="20"/>
          <w:shd w:fill="auto" w:val="clear"/>
        </w:rPr>
      </w:pPr>
    </w:p>
    <w:p>
      <w:pPr>
        <w:numPr>
          <w:ilvl w:val="0"/>
          <w:numId w:val="42"/>
        </w:numPr>
        <w:spacing w:before="0" w:after="160" w:line="259"/>
        <w:ind w:right="0" w:left="720" w:hanging="360"/>
        <w:jc w:val="both"/>
        <w:rPr>
          <w:rFonts w:ascii="Times New Roman" w:hAnsi="Times New Roman" w:cs="Times New Roman" w:eastAsia="Times New Roman"/>
          <w:b/>
          <w:color w:val="000000"/>
          <w:spacing w:val="0"/>
          <w:position w:val="0"/>
          <w:sz w:val="20"/>
          <w:shd w:fill="auto" w:val="clear"/>
        </w:rPr>
      </w:pPr>
      <w:r>
        <w:rPr>
          <w:rFonts w:ascii="Times New Roman" w:hAnsi="Times New Roman" w:cs="Times New Roman" w:eastAsia="Times New Roman"/>
          <w:b/>
          <w:color w:val="000000"/>
          <w:spacing w:val="0"/>
          <w:position w:val="0"/>
          <w:sz w:val="20"/>
          <w:shd w:fill="auto" w:val="clear"/>
        </w:rPr>
        <w:t xml:space="preserve">Реквизиты Оператора</w:t>
      </w:r>
    </w:p>
    <w:p>
      <w:pPr>
        <w:spacing w:before="0" w:after="160" w:line="259"/>
        <w:ind w:right="0" w:left="709" w:firstLine="284"/>
        <w:jc w:val="both"/>
        <w:rPr>
          <w:rFonts w:ascii="Times New Roman" w:hAnsi="Times New Roman" w:cs="Times New Roman" w:eastAsia="Times New Roman"/>
          <w:color w:val="000000"/>
          <w:spacing w:val="0"/>
          <w:position w:val="0"/>
          <w:sz w:val="20"/>
          <w:shd w:fill="FFFFFF" w:val="clear"/>
        </w:rPr>
      </w:pPr>
      <w:r>
        <w:rPr>
          <w:rFonts w:ascii="Times New Roman" w:hAnsi="Times New Roman" w:cs="Times New Roman" w:eastAsia="Times New Roman"/>
          <w:color w:val="000000"/>
          <w:spacing w:val="0"/>
          <w:position w:val="0"/>
          <w:sz w:val="20"/>
          <w:shd w:fill="FFFFFF" w:val="clear"/>
        </w:rPr>
        <w:t xml:space="preserve">ООО  </w:t>
      </w:r>
      <w:r>
        <w:rPr>
          <w:rFonts w:ascii="Times New Roman" w:hAnsi="Times New Roman" w:cs="Times New Roman" w:eastAsia="Times New Roman"/>
          <w:color w:val="000000"/>
          <w:spacing w:val="0"/>
          <w:position w:val="0"/>
          <w:sz w:val="20"/>
          <w:shd w:fill="FFFFFF" w:val="clear"/>
        </w:rPr>
        <w:t xml:space="preserve">«</w:t>
      </w:r>
      <w:r>
        <w:rPr>
          <w:rFonts w:ascii="Times New Roman" w:hAnsi="Times New Roman" w:cs="Times New Roman" w:eastAsia="Times New Roman"/>
          <w:color w:val="000000"/>
          <w:spacing w:val="0"/>
          <w:position w:val="0"/>
          <w:sz w:val="20"/>
          <w:shd w:fill="FFFFFF" w:val="clear"/>
        </w:rPr>
        <w:t xml:space="preserve">МОТО</w:t>
      </w:r>
      <w:r>
        <w:rPr>
          <w:rFonts w:ascii="Times New Roman" w:hAnsi="Times New Roman" w:cs="Times New Roman" w:eastAsia="Times New Roman"/>
          <w:color w:val="000000"/>
          <w:spacing w:val="0"/>
          <w:position w:val="0"/>
          <w:sz w:val="20"/>
          <w:shd w:fill="FFFFFF" w:val="clear"/>
        </w:rPr>
        <w:t xml:space="preserve">» </w:t>
      </w:r>
    </w:p>
    <w:p>
      <w:pPr>
        <w:spacing w:before="0" w:after="160" w:line="259"/>
        <w:ind w:right="0" w:left="709" w:firstLine="284"/>
        <w:jc w:val="both"/>
        <w:rPr>
          <w:rFonts w:ascii="Times New Roman" w:hAnsi="Times New Roman" w:cs="Times New Roman" w:eastAsia="Times New Roman"/>
          <w:color w:val="000000"/>
          <w:spacing w:val="0"/>
          <w:position w:val="0"/>
          <w:sz w:val="20"/>
          <w:shd w:fill="FFFFFF" w:val="clear"/>
        </w:rPr>
      </w:pPr>
      <w:r>
        <w:rPr>
          <w:rFonts w:ascii="Times New Roman" w:hAnsi="Times New Roman" w:cs="Times New Roman" w:eastAsia="Times New Roman"/>
          <w:color w:val="000000"/>
          <w:spacing w:val="0"/>
          <w:position w:val="0"/>
          <w:sz w:val="20"/>
          <w:shd w:fill="FFFFFF" w:val="clear"/>
        </w:rPr>
        <w:t xml:space="preserve">101000, </w:t>
      </w:r>
      <w:r>
        <w:rPr>
          <w:rFonts w:ascii="Times New Roman" w:hAnsi="Times New Roman" w:cs="Times New Roman" w:eastAsia="Times New Roman"/>
          <w:color w:val="000000"/>
          <w:spacing w:val="0"/>
          <w:position w:val="0"/>
          <w:sz w:val="20"/>
          <w:shd w:fill="FFFFFF" w:val="clear"/>
        </w:rPr>
        <w:t xml:space="preserve">Москва г, Мясницкая ул, дом 42, строение 3, помещ. 3/2, </w:t>
      </w:r>
    </w:p>
    <w:p>
      <w:pPr>
        <w:spacing w:before="0" w:after="160" w:line="259"/>
        <w:ind w:right="0" w:left="709" w:firstLine="284"/>
        <w:jc w:val="both"/>
        <w:rPr>
          <w:rFonts w:ascii="Times New Roman" w:hAnsi="Times New Roman" w:cs="Times New Roman" w:eastAsia="Times New Roman"/>
          <w:color w:val="000000"/>
          <w:spacing w:val="0"/>
          <w:position w:val="0"/>
          <w:sz w:val="20"/>
          <w:shd w:fill="FFFFFF" w:val="clear"/>
        </w:rPr>
      </w:pPr>
      <w:r>
        <w:rPr>
          <w:rFonts w:ascii="Times New Roman" w:hAnsi="Times New Roman" w:cs="Times New Roman" w:eastAsia="Times New Roman"/>
          <w:color w:val="000000"/>
          <w:spacing w:val="0"/>
          <w:position w:val="0"/>
          <w:sz w:val="20"/>
          <w:shd w:fill="FFFFFF" w:val="clear"/>
        </w:rPr>
        <w:t xml:space="preserve">ИНН: 9701057883, ОГРН: 5167746424973, КПП: 770101 001</w:t>
      </w:r>
    </w:p>
    <w:p>
      <w:pPr>
        <w:spacing w:before="0" w:after="160" w:line="259"/>
        <w:ind w:right="0" w:left="709" w:firstLine="284"/>
        <w:jc w:val="both"/>
        <w:rPr>
          <w:rFonts w:ascii="Times New Roman" w:hAnsi="Times New Roman" w:cs="Times New Roman" w:eastAsia="Times New Roman"/>
          <w:color w:val="000000"/>
          <w:spacing w:val="0"/>
          <w:position w:val="0"/>
          <w:sz w:val="20"/>
          <w:shd w:fill="auto" w:val="clear"/>
        </w:rPr>
      </w:pPr>
      <w:r>
        <w:rPr>
          <w:rFonts w:ascii="Times New Roman" w:hAnsi="Times New Roman" w:cs="Times New Roman" w:eastAsia="Times New Roman"/>
          <w:color w:val="000000"/>
          <w:spacing w:val="0"/>
          <w:position w:val="0"/>
          <w:sz w:val="20"/>
          <w:shd w:fill="auto" w:val="clear"/>
        </w:rPr>
        <w:t xml:space="preserve">info@moto-magazine.ru</w:t>
      </w:r>
    </w:p>
  </w:body>
</w:document>
</file>

<file path=word/numbering.xml><?xml version="1.0" encoding="utf-8"?>
<w:numbering xmlns:w="http://schemas.openxmlformats.org/wordprocessingml/2006/main">
  <w:abstractNum w:abstractNumId="0">
    <w:lvl w:ilvl="0">
      <w:start w:val="1"/>
      <w:numFmt w:val="bullet"/>
      <w:lvlText w:val="•"/>
    </w:lvl>
  </w:abstractNum>
  <w:abstractNum w:abstractNumId="6">
    <w:lvl w:ilvl="0">
      <w:start w:val="1"/>
      <w:numFmt w:val="bullet"/>
      <w:lvlText w:val="•"/>
    </w:lvl>
  </w:abstractNum>
  <w:abstractNum w:abstractNumId="12">
    <w:lvl w:ilvl="0">
      <w:start w:val="1"/>
      <w:numFmt w:val="bullet"/>
      <w:lvlText w:val="•"/>
    </w:lvl>
  </w:abstractNum>
  <w:abstractNum w:abstractNumId="18">
    <w:lvl w:ilvl="0">
      <w:start w:val="1"/>
      <w:numFmt w:val="bullet"/>
      <w:lvlText w:val="•"/>
    </w:lvl>
  </w:abstractNum>
  <w:abstractNum w:abstractNumId="24">
    <w:lvl w:ilvl="0">
      <w:start w:val="1"/>
      <w:numFmt w:val="bullet"/>
      <w:lvlText w:val="•"/>
    </w:lvl>
  </w:abstractNum>
  <w:abstractNum w:abstractNumId="30">
    <w:lvl w:ilvl="0">
      <w:start w:val="1"/>
      <w:numFmt w:val="bullet"/>
      <w:lvlText w:val="•"/>
    </w:lvl>
  </w:abstractNum>
  <w:abstractNum w:abstractNumId="36">
    <w:lvl w:ilvl="0">
      <w:start w:val="1"/>
      <w:numFmt w:val="bullet"/>
      <w:lvlText w:val="•"/>
    </w:lvl>
  </w:abstractNum>
  <w:abstractNum w:abstractNumId="42">
    <w:lvl w:ilvl="0">
      <w:start w:val="1"/>
      <w:numFmt w:val="bullet"/>
      <w:lvlText w:val="•"/>
    </w:lvl>
  </w:abstractNum>
  <w:abstractNum w:abstractNumId="48">
    <w:lvl w:ilvl="0">
      <w:start w:val="1"/>
      <w:numFmt w:val="bullet"/>
      <w:lvlText w:val="•"/>
    </w:lvl>
  </w:abstractNum>
  <w:abstractNum w:abstractNumId="54">
    <w:lvl w:ilvl="0">
      <w:start w:val="1"/>
      <w:numFmt w:val="bullet"/>
      <w:lvlText w:val="•"/>
    </w:lvl>
  </w:abstractNum>
  <w:num w:numId="3">
    <w:abstractNumId w:val="54"/>
  </w:num>
  <w:num w:numId="6">
    <w:abstractNumId w:val="48"/>
  </w:num>
  <w:num w:numId="9">
    <w:abstractNumId w:val="42"/>
  </w:num>
  <w:num w:numId="12">
    <w:abstractNumId w:val="36"/>
  </w:num>
  <w:num w:numId="19">
    <w:abstractNumId w:val="30"/>
  </w:num>
  <w:num w:numId="24">
    <w:abstractNumId w:val="24"/>
  </w:num>
  <w:num w:numId="31">
    <w:abstractNumId w:val="18"/>
  </w:num>
  <w:num w:numId="34">
    <w:abstractNumId w:val="12"/>
  </w:num>
  <w:num w:numId="39">
    <w:abstractNumId w:val="6"/>
  </w:num>
  <w:num w:numId="4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takihodi.ru/policy" Id="docRId1" Type="http://schemas.openxmlformats.org/officeDocument/2006/relationships/hyperlink" /><Relationship TargetMode="External" Target="https://moto-magazine.ru/" Id="docRId3" Type="http://schemas.openxmlformats.org/officeDocument/2006/relationships/hyperlink" /><Relationship Target="styles.xml" Id="docRId5" Type="http://schemas.openxmlformats.org/officeDocument/2006/relationships/styles" /><Relationship TargetMode="External" Target="https://takihodi.ru/policy" Id="docRId0" Type="http://schemas.openxmlformats.org/officeDocument/2006/relationships/hyperlink" /><Relationship TargetMode="External" Target="https://moto-magazine.ru/" Id="docRId2" Type="http://schemas.openxmlformats.org/officeDocument/2006/relationships/hyperlink" /><Relationship Target="numbering.xml" Id="docRId4" Type="http://schemas.openxmlformats.org/officeDocument/2006/relationships/numbering" /></Relationships>
</file>